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92F60">
        <w:rPr>
          <w:rFonts w:ascii="Palatino Linotype" w:hAnsi="Palatino Linotype"/>
          <w:b/>
          <w:sz w:val="24"/>
          <w:szCs w:val="24"/>
          <w:u w:val="single"/>
        </w:rPr>
        <w:t>130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r w:rsidR="007B20DC" w:rsidRPr="0067325D">
        <w:rPr>
          <w:rFonts w:ascii="Palatino Linotype" w:hAnsi="Palatino Linotype" w:cstheme="majorHAnsi"/>
          <w:sz w:val="24"/>
          <w:szCs w:val="24"/>
        </w:rPr>
        <w:t>Георгиев Александров Георгиев</w:t>
      </w:r>
    </w:p>
    <w:p w:rsidR="005B2822" w:rsidRDefault="005B2822" w:rsidP="005B2822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  <w:r w:rsidRPr="00CF5B74">
        <w:rPr>
          <w:rFonts w:ascii="Palatino Linotype" w:hAnsi="Palatino Linotype" w:cstheme="majorHAnsi"/>
          <w:sz w:val="24"/>
          <w:szCs w:val="24"/>
        </w:rPr>
        <w:t>Постъпил</w:t>
      </w:r>
      <w:r w:rsidRPr="008D635A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 w:cstheme="majorHAnsi"/>
          <w:sz w:val="24"/>
          <w:szCs w:val="24"/>
        </w:rPr>
        <w:t xml:space="preserve">сигнал от </w:t>
      </w:r>
      <w:r w:rsidRPr="0067325D">
        <w:rPr>
          <w:rFonts w:ascii="Palatino Linotype" w:hAnsi="Palatino Linotype" w:cstheme="majorHAnsi"/>
          <w:sz w:val="24"/>
          <w:szCs w:val="24"/>
        </w:rPr>
        <w:t>Георгиев Александров Георгиев</w:t>
      </w:r>
      <w:r w:rsidRPr="000A6C5C">
        <w:t xml:space="preserve"> </w:t>
      </w:r>
      <w:r>
        <w:rPr>
          <w:rFonts w:ascii="Palatino Linotype" w:hAnsi="Palatino Linotype" w:cstheme="majorHAnsi"/>
          <w:sz w:val="24"/>
          <w:szCs w:val="24"/>
        </w:rPr>
        <w:t>заведен с вх. №251</w:t>
      </w:r>
      <w:r w:rsidRPr="000A6C5C">
        <w:rPr>
          <w:rFonts w:ascii="Palatino Linotype" w:hAnsi="Palatino Linotype" w:cstheme="majorHAnsi"/>
          <w:sz w:val="24"/>
          <w:szCs w:val="24"/>
        </w:rPr>
        <w:t xml:space="preserve">/03.11.2019 </w:t>
      </w:r>
      <w:r>
        <w:rPr>
          <w:rFonts w:ascii="Palatino Linotype" w:hAnsi="Palatino Linotype" w:cstheme="majorHAnsi"/>
          <w:sz w:val="24"/>
          <w:szCs w:val="24"/>
        </w:rPr>
        <w:t>10:50 ч, относно нерегламентиран превоз на гласоподаватели с цел увещаване за гласуване за определен кандидат пред секции 180500012, 180500018 и 180500021- с. Смирненски и гр. Глоджево. На място бяха изпратени представители на ОИК за проверка и бяха сигнализирани органите на МВР.</w:t>
      </w:r>
    </w:p>
    <w:p w:rsidR="00E136FA" w:rsidRPr="00E136FA" w:rsidRDefault="00E136FA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892F60" w:rsidRDefault="00892F60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</w:t>
      </w:r>
      <w:r>
        <w:rPr>
          <w:rFonts w:ascii="Palatino Linotype" w:hAnsi="Palatino Linotype" w:cstheme="majorHAnsi"/>
          <w:b/>
          <w:sz w:val="24"/>
          <w:szCs w:val="24"/>
        </w:rPr>
        <w:t xml:space="preserve">редупреждава лицата Бедрие Рамаданова и Айшегюл </w:t>
      </w:r>
      <w:proofErr w:type="spellStart"/>
      <w:r>
        <w:rPr>
          <w:rFonts w:ascii="Palatino Linotype" w:hAnsi="Palatino Linotype" w:cstheme="majorHAnsi"/>
          <w:b/>
          <w:sz w:val="24"/>
          <w:szCs w:val="24"/>
        </w:rPr>
        <w:t>Гаджалова</w:t>
      </w:r>
      <w:proofErr w:type="spellEnd"/>
      <w:r>
        <w:rPr>
          <w:rFonts w:ascii="Palatino Linotype" w:hAnsi="Palatino Linotype" w:cstheme="majorHAnsi"/>
          <w:b/>
          <w:sz w:val="24"/>
          <w:szCs w:val="24"/>
        </w:rPr>
        <w:t xml:space="preserve"> стриктно да спазват разпоредбите в ИК, свързани с нерегламентирана предизборна агитация</w:t>
      </w:r>
      <w:r>
        <w:rPr>
          <w:rFonts w:ascii="Palatino Linotype" w:hAnsi="Palatino Linotype" w:cstheme="majorHAnsi"/>
          <w:b/>
          <w:sz w:val="24"/>
          <w:szCs w:val="24"/>
        </w:rPr>
        <w:t>.</w:t>
      </w:r>
      <w:bookmarkStart w:id="0" w:name="_GoBack"/>
      <w:bookmarkEnd w:id="0"/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A4C" w:rsidRDefault="00724A4C" w:rsidP="00EF7930">
      <w:pPr>
        <w:spacing w:after="0" w:line="240" w:lineRule="auto"/>
      </w:pPr>
      <w:r>
        <w:separator/>
      </w:r>
    </w:p>
  </w:endnote>
  <w:endnote w:type="continuationSeparator" w:id="0">
    <w:p w:rsidR="00724A4C" w:rsidRDefault="00724A4C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A4C" w:rsidRDefault="00724A4C" w:rsidP="00EF7930">
      <w:pPr>
        <w:spacing w:after="0" w:line="240" w:lineRule="auto"/>
      </w:pPr>
      <w:r>
        <w:separator/>
      </w:r>
    </w:p>
  </w:footnote>
  <w:footnote w:type="continuationSeparator" w:id="0">
    <w:p w:rsidR="00724A4C" w:rsidRDefault="00724A4C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892F60">
      <w:rPr>
        <w:noProof/>
      </w:rPr>
      <w:t>130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24A4C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470BB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FC580-E49A-46B9-B546-F86CC21E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2019-11-03T14:26:00Z</dcterms:created>
  <dcterms:modified xsi:type="dcterms:W3CDTF">2019-11-03T14:26:00Z</dcterms:modified>
</cp:coreProperties>
</file>