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077" w:rsidRDefault="00540077" w:rsidP="00540077">
      <w:pPr>
        <w:jc w:val="center"/>
      </w:pPr>
      <w:r>
        <w:t>Общинска избирателна комисия  Ветово</w:t>
      </w:r>
    </w:p>
    <w:p w:rsidR="00540077" w:rsidRDefault="00540077" w:rsidP="00540077">
      <w:pPr>
        <w:jc w:val="center"/>
      </w:pPr>
    </w:p>
    <w:p w:rsidR="00540077" w:rsidRDefault="00540077" w:rsidP="00540077">
      <w:pPr>
        <w:jc w:val="center"/>
      </w:pPr>
      <w:r>
        <w:t>РЕШЕНИЕ</w:t>
      </w:r>
    </w:p>
    <w:p w:rsidR="00540077" w:rsidRDefault="00540077" w:rsidP="00540077">
      <w:pPr>
        <w:jc w:val="center"/>
      </w:pPr>
      <w:r>
        <w:t>№ 2</w:t>
      </w:r>
      <w:r>
        <w:t>-МИ</w:t>
      </w:r>
    </w:p>
    <w:p w:rsidR="00540077" w:rsidRDefault="00540077" w:rsidP="00540077">
      <w:pPr>
        <w:jc w:val="center"/>
      </w:pPr>
      <w:r>
        <w:t>Ветово, 06.09.2019</w:t>
      </w:r>
    </w:p>
    <w:p w:rsidR="00540077" w:rsidRDefault="00540077" w:rsidP="00540077">
      <w:pPr>
        <w:jc w:val="center"/>
      </w:pPr>
    </w:p>
    <w:p w:rsidR="00540077" w:rsidRDefault="00540077" w:rsidP="00540077">
      <w:pPr>
        <w:jc w:val="center"/>
      </w:pPr>
    </w:p>
    <w:p w:rsidR="00540077" w:rsidRDefault="00540077" w:rsidP="00540077">
      <w:pPr>
        <w:jc w:val="center"/>
      </w:pPr>
    </w:p>
    <w:p w:rsidR="009549A3" w:rsidRDefault="00540077" w:rsidP="009549A3">
      <w:pPr>
        <w:jc w:val="both"/>
      </w:pPr>
      <w:r>
        <w:t>ОТНОСНО: Ред за свикване на заседанията и начин на приемане на решен</w:t>
      </w:r>
      <w:r w:rsidR="007A3125">
        <w:t>ията</w:t>
      </w:r>
      <w:r>
        <w:t xml:space="preserve">. </w:t>
      </w:r>
    </w:p>
    <w:p w:rsidR="007A3125" w:rsidRDefault="007A3125" w:rsidP="009549A3">
      <w:pPr>
        <w:jc w:val="both"/>
      </w:pPr>
      <w:r w:rsidRPr="007A3125">
        <w:t xml:space="preserve">На основание чл. 85, чл. 87, ал. 1 т.1, чл.87 ал.2, чл.88 от Изборния кодекс и Решение </w:t>
      </w:r>
      <w:r w:rsidR="009549A3">
        <w:t>№ 848-МИ /28.08.2019 г. на ЦИК</w:t>
      </w:r>
    </w:p>
    <w:p w:rsidR="007A3125" w:rsidRDefault="007A3125" w:rsidP="009549A3"/>
    <w:p w:rsidR="00540077" w:rsidRDefault="00540077" w:rsidP="00540077">
      <w:pPr>
        <w:jc w:val="center"/>
      </w:pPr>
      <w:r>
        <w:t>Р Е Ш И:</w:t>
      </w:r>
    </w:p>
    <w:p w:rsidR="00AC174F" w:rsidRDefault="00AC174F" w:rsidP="00AC174F">
      <w:pPr>
        <w:jc w:val="both"/>
      </w:pPr>
      <w:r>
        <w:t>Заседанията на ОИК Ветово се свикват от нейния председател или по искане на една трета от членовете й. При отсъствие на председателя заседанията на ОИК - Ветово се свикват от определен от него заместник-председател. Членовете на ОИК - Ветово се уведомяват за датата и часа на насрочените заседания по телефон и чрез съобщение, което се публикува на интернет страницата на комисията.</w:t>
      </w:r>
    </w:p>
    <w:p w:rsidR="00AC174F" w:rsidRDefault="00AC174F" w:rsidP="00AC174F">
      <w:pPr>
        <w:jc w:val="both"/>
      </w:pPr>
      <w:r>
        <w:t>За заседанията на ОИК - Ветово предварително се обявява проект на дневен ред на интернет страницата на комисията.</w:t>
      </w:r>
    </w:p>
    <w:p w:rsidR="00AC174F" w:rsidRDefault="00AC174F" w:rsidP="00AC174F">
      <w:pPr>
        <w:jc w:val="both"/>
      </w:pPr>
      <w:r>
        <w:t>Заседанията на ОИК - Ветово 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</w:t>
      </w:r>
    </w:p>
    <w:p w:rsidR="00AC174F" w:rsidRDefault="00AC174F" w:rsidP="00AC174F">
      <w:pPr>
        <w:jc w:val="both"/>
      </w:pPr>
      <w:r>
        <w:t>Гласуването е явно и поименно. Гласува се „за“ или „против“. Не се допуска гласуване „въздържал се“.</w:t>
      </w:r>
    </w:p>
    <w:p w:rsidR="00AC174F" w:rsidRDefault="00AC174F" w:rsidP="00AC174F">
      <w:pPr>
        <w:jc w:val="both"/>
      </w:pPr>
      <w:r>
        <w:t>Членовете на ОИК - Ветово,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AC174F" w:rsidRDefault="00AC174F" w:rsidP="00AC174F">
      <w:pPr>
        <w:jc w:val="both"/>
      </w:pPr>
      <w:r>
        <w:t>Членовете на ОИК - Ветово, когато не са съгласни с прието решение, могат да изразят „особено мнение“, като писмено посочат в какво се изразява то.</w:t>
      </w:r>
    </w:p>
    <w:p w:rsidR="00AC174F" w:rsidRDefault="00AC174F" w:rsidP="00AC174F">
      <w:pPr>
        <w:jc w:val="both"/>
      </w:pPr>
      <w:r>
        <w:t>За заседанията на ОИК - Ветово се съставя протокол, който се подписва от председателя и секретаря и се публикува на интернет страницата на комисията.</w:t>
      </w:r>
    </w:p>
    <w:p w:rsidR="00AC174F" w:rsidRDefault="00AC174F" w:rsidP="00AC174F">
      <w:pPr>
        <w:jc w:val="both"/>
      </w:pPr>
      <w:r>
        <w:t>Общинската избирателна комисия приема решенията си с мнозинство две трети от присъстващите членове.</w:t>
      </w:r>
    </w:p>
    <w:p w:rsidR="00AC174F" w:rsidRDefault="00AC174F" w:rsidP="00AC174F">
      <w:pPr>
        <w:jc w:val="both"/>
      </w:pPr>
      <w:r>
        <w:t xml:space="preserve">Когато ОИК - Ветово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 кратко описание на предложението за решение и изложените съображения против, присъствалите членове и </w:t>
      </w:r>
      <w:r>
        <w:lastRenderedPageBreak/>
        <w:t>поименно начинът на гласуването им. В диспозитива се посочва, че е налице решение за отхвърляне по смисъла на чл. 85, ал. 4, изр. второ ИК. Решението на ОИК подлежи на обжалване пред ЦИК по реда на чл.88 ИК.</w:t>
      </w:r>
    </w:p>
    <w:p w:rsidR="00AC174F" w:rsidRDefault="00AC174F" w:rsidP="00AC174F">
      <w:pPr>
        <w:jc w:val="both"/>
      </w:pPr>
      <w:r>
        <w:t>При отмяна на решението по т. 9, ОИК - Ветово постановява ново решение, което се приема с мнозинство повече от половината от членовете ѝ.</w:t>
      </w:r>
    </w:p>
    <w:p w:rsidR="00AC174F" w:rsidRDefault="00AC174F" w:rsidP="00AC174F">
      <w:pPr>
        <w:jc w:val="both"/>
      </w:pPr>
      <w:r>
        <w:t>Решенията, удостоверенията и текущата кореспонденция на ОИК - Ветово се подписват от председателя и секретаря.</w:t>
      </w:r>
    </w:p>
    <w:p w:rsidR="00AC174F" w:rsidRDefault="00AC174F" w:rsidP="00AC174F">
      <w:pPr>
        <w:jc w:val="both"/>
      </w:pPr>
      <w:r>
        <w:t>Решенията на ОИК може да се обжалват в тридневен срок от обявяването им пред ЦИК, която се произнася в тридневен срок с решение. Решението на ОИК, потвърдено с решение на ЦИК, подлежи на обжалване по реда на чл.98 ал.2 от АПК пред Административния съд по местонахождение на съответната ОИК. В останалите случаи решението на ЦИК се обжалва пред Върховния административен съд.</w:t>
      </w:r>
    </w:p>
    <w:p w:rsidR="00AC174F" w:rsidRDefault="00AC174F" w:rsidP="00AC174F">
      <w:pPr>
        <w:jc w:val="both"/>
      </w:pPr>
      <w:r>
        <w:t>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AC174F" w:rsidRDefault="00AC174F" w:rsidP="00AC174F">
      <w:pPr>
        <w:jc w:val="both"/>
      </w:pPr>
      <w:r>
        <w:t>Когато отсъстват и председателят, и секретарят, решенията, протоколите, удостоверенията и текущата кореспонденция се подписват от определен заместник-председател и от определен с решение на комисията член, предложени от различни партии и коалиции.</w:t>
      </w:r>
    </w:p>
    <w:p w:rsidR="00AC174F" w:rsidRDefault="00AC174F" w:rsidP="00AC174F">
      <w:pPr>
        <w:jc w:val="both"/>
      </w:pPr>
      <w:r>
        <w:t>Решенията, протоколите, удостоверенията и текущата кореспонденция на ОИК - Ветово се подпечатват с печата им.</w:t>
      </w:r>
    </w:p>
    <w:p w:rsidR="00AC174F" w:rsidRDefault="00AC174F" w:rsidP="00AC174F">
      <w:pPr>
        <w:jc w:val="both"/>
      </w:pPr>
      <w:r>
        <w:t>На заседанията на комисията може да присъстват застъпници, представители на партии, коалиции и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AC174F" w:rsidRDefault="00AC174F" w:rsidP="00AC174F">
      <w:pPr>
        <w:jc w:val="both"/>
      </w:pPr>
      <w:r>
        <w:t>Общинската избирателна комисия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:rsidR="00AC174F" w:rsidRDefault="00AC174F" w:rsidP="00AC174F">
      <w:pPr>
        <w:jc w:val="both"/>
      </w:pPr>
      <w:r>
        <w:t>Общинската избирателна комисия обявява решенията си незабавно след приемането им чрез поставяне на общодостъпно място в сградата, в която се помещава, и чрез публикуване на интернет страницата си. Сградата и мястото за обявяване на решенията се определя с решение на ОИК - Ветово незабавно след назначаването й и се оформя по начин, показващ предназначението му.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540077" w:rsidRDefault="00AC174F" w:rsidP="00AC174F">
      <w:pPr>
        <w:jc w:val="both"/>
      </w:pPr>
      <w:r>
        <w:t xml:space="preserve">3. ОИК- Ветово обявява решенията си незабавно чрез поставяне на общодостъпно място в сградата на Община Ветово, етаж 1, на информационното табло, находящо се пред стая №5, в която се помещава общинската избирателна комисия и чрез публикуване на интернет </w:t>
      </w:r>
      <w:r>
        <w:lastRenderedPageBreak/>
        <w:t>страницата на комисията. На екземплярите на обявените решения се отбелязват датата и часът на поставянето им на таблото, като същите се свалят не по-рано от три дни от поставянето им.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комисията. ОИК – Ветово поддържа интернет страница, на която публикува незабавно решенията си, пълните протоколи от заседанията си, всички публични регистри при спазване изискванията на Закона за защита на личните данни, предварителните и окончателните резултати от изборите, сканираните протоколи на секционните избирателни комисии и други документи и данни.</w:t>
      </w:r>
    </w:p>
    <w:p w:rsidR="00540077" w:rsidRDefault="00540077" w:rsidP="00AC174F">
      <w:pPr>
        <w:jc w:val="both"/>
      </w:pPr>
      <w:r>
        <w:t>Председател: Стела Бончева Стоилова</w:t>
      </w:r>
    </w:p>
    <w:p w:rsidR="00540077" w:rsidRDefault="00540077" w:rsidP="00AC174F">
      <w:pPr>
        <w:jc w:val="both"/>
      </w:pPr>
    </w:p>
    <w:p w:rsidR="00D52EC4" w:rsidRDefault="00540077" w:rsidP="00AC174F">
      <w:pPr>
        <w:jc w:val="both"/>
      </w:pPr>
      <w:r>
        <w:t>Секретар: Иванка Борисова Пенкова</w:t>
      </w:r>
      <w:bookmarkStart w:id="0" w:name="_GoBack"/>
      <w:bookmarkEnd w:id="0"/>
    </w:p>
    <w:sectPr w:rsidR="00D5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77"/>
    <w:rsid w:val="00540077"/>
    <w:rsid w:val="00620F24"/>
    <w:rsid w:val="007A3125"/>
    <w:rsid w:val="009549A3"/>
    <w:rsid w:val="00AB2613"/>
    <w:rsid w:val="00AC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5F0DC-0AC5-41F6-BC6F-A21E6C5B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</cp:revision>
  <dcterms:created xsi:type="dcterms:W3CDTF">2019-09-06T11:50:00Z</dcterms:created>
  <dcterms:modified xsi:type="dcterms:W3CDTF">2019-09-06T11:54:00Z</dcterms:modified>
</cp:coreProperties>
</file>