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06" w:rsidRDefault="00A86606" w:rsidP="00A86606">
      <w:pPr>
        <w:jc w:val="center"/>
      </w:pPr>
      <w:r>
        <w:t>Общинска избирателна комисия  Ветово</w:t>
      </w:r>
    </w:p>
    <w:p w:rsidR="00A86606" w:rsidRDefault="00A86606" w:rsidP="00A86606">
      <w:pPr>
        <w:jc w:val="center"/>
      </w:pPr>
    </w:p>
    <w:p w:rsidR="00A86606" w:rsidRDefault="00A86606" w:rsidP="00A86606">
      <w:pPr>
        <w:jc w:val="center"/>
      </w:pPr>
      <w:r>
        <w:t>РЕШЕНИЕ</w:t>
      </w:r>
    </w:p>
    <w:p w:rsidR="00A86606" w:rsidRDefault="00A86606" w:rsidP="00A86606">
      <w:pPr>
        <w:jc w:val="center"/>
      </w:pPr>
      <w:r>
        <w:t>№ 4</w:t>
      </w:r>
      <w:r>
        <w:t>-МИ</w:t>
      </w:r>
    </w:p>
    <w:p w:rsidR="00A86606" w:rsidRDefault="00A86606" w:rsidP="00A86606">
      <w:pPr>
        <w:jc w:val="center"/>
      </w:pPr>
      <w:r>
        <w:t>Ветово, 06.09.2019</w:t>
      </w:r>
    </w:p>
    <w:p w:rsidR="00A86606" w:rsidRDefault="00A86606" w:rsidP="00A86606">
      <w:pPr>
        <w:jc w:val="center"/>
      </w:pPr>
    </w:p>
    <w:p w:rsidR="00A86606" w:rsidRDefault="00A86606" w:rsidP="00A86606">
      <w:pPr>
        <w:jc w:val="center"/>
      </w:pPr>
    </w:p>
    <w:p w:rsidR="00A86606" w:rsidRDefault="00A86606" w:rsidP="00A86606">
      <w:pPr>
        <w:jc w:val="center"/>
      </w:pPr>
    </w:p>
    <w:p w:rsidR="00A86606" w:rsidRDefault="00A86606" w:rsidP="00F76B20">
      <w:pPr>
        <w:jc w:val="both"/>
      </w:pPr>
      <w:r>
        <w:t>ОТНОСНО: Водене и вп</w:t>
      </w:r>
      <w:r>
        <w:t>исване на регистри на ОИК – Ветово</w:t>
      </w:r>
      <w:r>
        <w:t>, съобразно Решение № 623 - МИ/ 16.08.2019г. на ЦИК</w:t>
      </w:r>
    </w:p>
    <w:p w:rsidR="00A86606" w:rsidRDefault="00A86606" w:rsidP="00F76B20">
      <w:pPr>
        <w:jc w:val="both"/>
      </w:pPr>
      <w:r>
        <w:t>На основание чл. 87, ал. 2 от Изборния кодекс</w:t>
      </w:r>
    </w:p>
    <w:p w:rsidR="00A86606" w:rsidRDefault="00A86606" w:rsidP="00792E4C">
      <w:pPr>
        <w:jc w:val="center"/>
      </w:pPr>
      <w:bookmarkStart w:id="0" w:name="_GoBack"/>
      <w:bookmarkEnd w:id="0"/>
      <w:r>
        <w:t>Р Е Ш И:</w:t>
      </w:r>
    </w:p>
    <w:p w:rsidR="00F76B20" w:rsidRDefault="00F76B20" w:rsidP="00F76B20">
      <w:pPr>
        <w:jc w:val="both"/>
      </w:pPr>
      <w:r>
        <w:t>Съгласно произвеждане на изборите за общински съветници и за кметове на 27 октомври 2019 г. ОИК-Ветово, води регистри за публикуване и публикува списък на упълномощените представители, както следва:</w:t>
      </w:r>
    </w:p>
    <w:p w:rsidR="00F76B20" w:rsidRDefault="00F76B20" w:rsidP="00F76B20">
      <w:pPr>
        <w:jc w:val="both"/>
      </w:pPr>
      <w:r>
        <w:t>1.1. отделни регистри за публикуване: на партиите; на коалициите; на местните коалиции; на инициативните комитети;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1.2.  регистър за публикуване на кандидатските листи за общински съветници;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1.3. регистри за публикуване на кандидатските листи на кандидатите за кмет на община, кмет на район, кмет на кметство;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1.4. регистър за публикуване на застъпниците по кандидатски листи;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1.5.  регистър за публикуване на жалбите, сигналите и решенията по тях;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1.6. списък на упълномощените представители на партиите, коалициите, местните коалиции и инициативните комитети за публикуване.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Регистри за публикуване по т.1.1-1.5 и списъкът по т. 1.6 се публикуват на интернет страницата на ОИК-Русе.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Подлежащите на вписване обстоятелства са, както следва: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3.1. 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57-МИ № 58-МИ, № 59-МИ и № 60-МИ от изборните книжа.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Общинските избирателни комисии извършват вписванията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3.2. 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72-МИ от изборните книжа.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Общинската избирателна комисия извършва вписванията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3.3. Регистър за публикуване на застъпниците се води във формата и съдържанието, съобразно Приложение № 77-МИ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Общинската избирателна комисия извършва вписванията незабавно след обявяване на решението за регистрация на застъпници и заместващи застъпници, включително и в случаите при произвеждане на втори тур за избор на кмет.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3.4.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3.5. 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78-МИ от изборните книжа.</w:t>
      </w:r>
    </w:p>
    <w:p w:rsidR="00F76B20" w:rsidRDefault="00F76B20" w:rsidP="00F76B20">
      <w:pPr>
        <w:jc w:val="both"/>
      </w:pPr>
    </w:p>
    <w:p w:rsidR="00F76B20" w:rsidRDefault="00F76B20" w:rsidP="00F76B20">
      <w:pPr>
        <w:jc w:val="both"/>
      </w:pPr>
      <w:r>
        <w:t>Вписванията се извършват незабавно след приемане от ОИК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A86606" w:rsidRDefault="00A86606" w:rsidP="00F76B20">
      <w:pPr>
        <w:jc w:val="both"/>
      </w:pPr>
    </w:p>
    <w:p w:rsidR="00A86606" w:rsidRDefault="00A86606" w:rsidP="00F76B20">
      <w:pPr>
        <w:jc w:val="both"/>
      </w:pPr>
      <w:r>
        <w:t>Председател: Стела Бончева Стоилова</w:t>
      </w:r>
    </w:p>
    <w:p w:rsidR="00A86606" w:rsidRDefault="00A86606" w:rsidP="00F76B20">
      <w:pPr>
        <w:jc w:val="both"/>
      </w:pPr>
    </w:p>
    <w:p w:rsidR="00D52EC4" w:rsidRDefault="00A86606" w:rsidP="00F76B20">
      <w:pPr>
        <w:jc w:val="both"/>
      </w:pPr>
      <w:r>
        <w:t>Секретар: Иванка Борисова Пенкова</w:t>
      </w:r>
    </w:p>
    <w:sectPr w:rsidR="00D5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06"/>
    <w:rsid w:val="00247D2F"/>
    <w:rsid w:val="00620F24"/>
    <w:rsid w:val="00792E4C"/>
    <w:rsid w:val="00A86606"/>
    <w:rsid w:val="00AB2613"/>
    <w:rsid w:val="00F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5D3D4-8223-4387-9813-E1E22EF2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</cp:revision>
  <dcterms:created xsi:type="dcterms:W3CDTF">2019-09-06T11:59:00Z</dcterms:created>
  <dcterms:modified xsi:type="dcterms:W3CDTF">2019-09-06T12:03:00Z</dcterms:modified>
</cp:coreProperties>
</file>