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265332">
        <w:rPr>
          <w:rFonts w:ascii="Palatino Linotype" w:hAnsi="Palatino Linotype"/>
          <w:b/>
          <w:sz w:val="24"/>
          <w:szCs w:val="24"/>
          <w:u w:val="single"/>
        </w:rPr>
        <w:t>114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50E08" w:rsidRDefault="00E77380" w:rsidP="007C21BA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65332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265332" w:rsidRPr="00265332" w:rsidRDefault="007D0D52" w:rsidP="0026533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265332" w:rsidRPr="00265332">
        <w:rPr>
          <w:rFonts w:ascii="Palatino Linotype" w:hAnsi="Palatino Linotype"/>
          <w:b/>
          <w:sz w:val="24"/>
          <w:szCs w:val="24"/>
        </w:rPr>
        <w:t>Процесуално представителство на членове от ОИК Ветово пред Административен съд-Русе;</w:t>
      </w:r>
    </w:p>
    <w:p w:rsidR="00265332" w:rsidRPr="00233636" w:rsidRDefault="00265332" w:rsidP="0026533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265332">
        <w:rPr>
          <w:rFonts w:ascii="Palatino Linotype" w:hAnsi="Palatino Linotype"/>
          <w:b/>
          <w:sz w:val="24"/>
          <w:szCs w:val="24"/>
        </w:rPr>
        <w:tab/>
      </w:r>
      <w:r w:rsidRPr="00233636">
        <w:rPr>
          <w:rFonts w:ascii="Palatino Linotype" w:hAnsi="Palatino Linotype"/>
          <w:sz w:val="24"/>
          <w:szCs w:val="24"/>
        </w:rPr>
        <w:t>С оглед образуваното адм. дело №657/2023г. пред Административен съд-Русе, по което ОИК Ветово е ответник, следва да бъдат определени и упълномощени още двама членове от ОИК, които заедно и поотделно с председателя на ОИК да извършват процесуалното представителство на комисията пред съда. ОИК определя Димитър Неделчев Костадинов - секретар на ОИК Ветово и Татяна Петкова Бойчева- заместник - председател на ОИК Ветово да представляват комисията.</w:t>
      </w:r>
    </w:p>
    <w:p w:rsidR="00265332" w:rsidRPr="00265332" w:rsidRDefault="00265332" w:rsidP="0026533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265332">
        <w:rPr>
          <w:rFonts w:ascii="Palatino Linotype" w:hAnsi="Palatino Linotype"/>
          <w:sz w:val="24"/>
          <w:szCs w:val="24"/>
        </w:rPr>
        <w:t>Предвид на гореизложеното, на основание чл.87, ал.1, т.1 от Изборния кодекс, ОИК-Ветово</w:t>
      </w:r>
    </w:p>
    <w:p w:rsidR="00265332" w:rsidRPr="00265332" w:rsidRDefault="00265332" w:rsidP="00265332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265332">
        <w:rPr>
          <w:rFonts w:ascii="Palatino Linotype" w:hAnsi="Palatino Linotype"/>
          <w:b/>
          <w:sz w:val="24"/>
          <w:szCs w:val="24"/>
        </w:rPr>
        <w:t>РЕШИ :</w:t>
      </w:r>
    </w:p>
    <w:p w:rsidR="00265332" w:rsidRPr="00265332" w:rsidRDefault="00265332" w:rsidP="0026533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265332">
        <w:rPr>
          <w:rFonts w:ascii="Palatino Linotype" w:hAnsi="Palatino Linotype"/>
          <w:b/>
          <w:sz w:val="24"/>
          <w:szCs w:val="24"/>
        </w:rPr>
        <w:t>ОПРЕДЕЛЯ И УПЪЛНОМОЩАВА Димитър Неделчев Костадинов - секретар на ОИК Ветово и Татяна Петкова Бойчева- заместник - председател на ОИК Ветово, заедно и поотделно с председателя на ОИК Ветово, да представляват комисията  по адм. дело №657/2023г. пред Административен съд-Русе, по което ОИК Ветово е ответник.</w:t>
      </w:r>
    </w:p>
    <w:p w:rsidR="00635555" w:rsidRPr="00233636" w:rsidRDefault="00265332" w:rsidP="00233636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233636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35555" w:rsidRPr="0079095D" w:rsidRDefault="00635555" w:rsidP="00D26BB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511FC1" w:rsidRDefault="00511FC1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511FC1" w:rsidRDefault="00511FC1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7D0D52" w:rsidRDefault="007D0D52" w:rsidP="005C34DC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4A" w:rsidRDefault="0069394A" w:rsidP="00C84DE5">
      <w:pPr>
        <w:spacing w:after="0" w:line="240" w:lineRule="auto"/>
      </w:pPr>
      <w:r>
        <w:separator/>
      </w:r>
    </w:p>
  </w:endnote>
  <w:endnote w:type="continuationSeparator" w:id="0">
    <w:p w:rsidR="0069394A" w:rsidRDefault="0069394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4A" w:rsidRDefault="0069394A" w:rsidP="00C84DE5">
      <w:pPr>
        <w:spacing w:after="0" w:line="240" w:lineRule="auto"/>
      </w:pPr>
      <w:r>
        <w:separator/>
      </w:r>
    </w:p>
  </w:footnote>
  <w:footnote w:type="continuationSeparator" w:id="0">
    <w:p w:rsidR="0069394A" w:rsidRDefault="0069394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08C6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3636"/>
    <w:rsid w:val="002370CA"/>
    <w:rsid w:val="00265332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4FE1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76A0B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1FC1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4DC"/>
    <w:rsid w:val="005C384A"/>
    <w:rsid w:val="005D02D2"/>
    <w:rsid w:val="005D6FEE"/>
    <w:rsid w:val="005D70CD"/>
    <w:rsid w:val="005E34CE"/>
    <w:rsid w:val="005E3A93"/>
    <w:rsid w:val="005F422C"/>
    <w:rsid w:val="005F53CE"/>
    <w:rsid w:val="00603AD7"/>
    <w:rsid w:val="006074FC"/>
    <w:rsid w:val="00614702"/>
    <w:rsid w:val="00617D67"/>
    <w:rsid w:val="006320C1"/>
    <w:rsid w:val="00635555"/>
    <w:rsid w:val="0064304D"/>
    <w:rsid w:val="0064548F"/>
    <w:rsid w:val="00653ACA"/>
    <w:rsid w:val="00653CEF"/>
    <w:rsid w:val="00663239"/>
    <w:rsid w:val="00664171"/>
    <w:rsid w:val="00670383"/>
    <w:rsid w:val="006705A1"/>
    <w:rsid w:val="00673457"/>
    <w:rsid w:val="00686125"/>
    <w:rsid w:val="0069394A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9095D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57B8F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34B0"/>
    <w:rsid w:val="008C475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B2DCE"/>
    <w:rsid w:val="009C280E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5CCE"/>
    <w:rsid w:val="00A53700"/>
    <w:rsid w:val="00A54D3B"/>
    <w:rsid w:val="00A56890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177E7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26BB4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07B6D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36376"/>
    <w:rsid w:val="00E54505"/>
    <w:rsid w:val="00E57B74"/>
    <w:rsid w:val="00E6138D"/>
    <w:rsid w:val="00E6180F"/>
    <w:rsid w:val="00E623A4"/>
    <w:rsid w:val="00E65B02"/>
    <w:rsid w:val="00E73A0A"/>
    <w:rsid w:val="00E756D6"/>
    <w:rsid w:val="00E76318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0BC2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B71F5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C288-1431-459E-98DD-6457460B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22</cp:revision>
  <cp:lastPrinted>2023-11-22T10:46:00Z</cp:lastPrinted>
  <dcterms:created xsi:type="dcterms:W3CDTF">2023-11-05T05:14:00Z</dcterms:created>
  <dcterms:modified xsi:type="dcterms:W3CDTF">2023-11-22T10:46:00Z</dcterms:modified>
</cp:coreProperties>
</file>