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63D5B">
        <w:rPr>
          <w:rFonts w:asciiTheme="minorHAnsi" w:hAnsiTheme="minorHAnsi"/>
          <w:b/>
          <w:spacing w:val="0"/>
          <w:sz w:val="32"/>
          <w:szCs w:val="32"/>
          <w:lang w:val="bg-BG"/>
        </w:rPr>
        <w:t>23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8F1E5B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563D5B" w:rsidRPr="00563D5B" w:rsidRDefault="00563D5B" w:rsidP="00563D5B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  <w:r w:rsidRPr="00563D5B">
        <w:rPr>
          <w:spacing w:val="0"/>
          <w:kern w:val="0"/>
          <w:sz w:val="28"/>
          <w:szCs w:val="28"/>
          <w:lang w:val="bg-BG" w:eastAsia="bg-BG"/>
        </w:rPr>
        <w:t xml:space="preserve">На основание Писмо от ЦИК заведено под вх. № 97/ 23.10.2015 </w:t>
      </w:r>
      <w:proofErr w:type="spellStart"/>
      <w:r w:rsidRPr="00563D5B">
        <w:rPr>
          <w:spacing w:val="0"/>
          <w:kern w:val="0"/>
          <w:sz w:val="28"/>
          <w:szCs w:val="28"/>
          <w:lang w:val="bg-BG" w:eastAsia="bg-BG"/>
        </w:rPr>
        <w:t>г.и</w:t>
      </w:r>
      <w:proofErr w:type="spellEnd"/>
      <w:r w:rsidRPr="00563D5B">
        <w:rPr>
          <w:spacing w:val="0"/>
          <w:kern w:val="0"/>
          <w:sz w:val="28"/>
          <w:szCs w:val="28"/>
          <w:lang w:val="bg-BG" w:eastAsia="bg-BG"/>
        </w:rPr>
        <w:t xml:space="preserve"> на </w:t>
      </w:r>
      <w:proofErr w:type="spellStart"/>
      <w:r w:rsidRPr="00563D5B">
        <w:rPr>
          <w:spacing w:val="0"/>
          <w:kern w:val="0"/>
          <w:sz w:val="28"/>
          <w:szCs w:val="28"/>
          <w:lang w:val="bg-BG" w:eastAsia="bg-BG"/>
        </w:rPr>
        <w:t>осн</w:t>
      </w:r>
      <w:proofErr w:type="spellEnd"/>
      <w:r w:rsidRPr="00563D5B">
        <w:rPr>
          <w:spacing w:val="0"/>
          <w:kern w:val="0"/>
          <w:sz w:val="28"/>
          <w:szCs w:val="28"/>
          <w:lang w:val="bg-BG" w:eastAsia="bg-BG"/>
        </w:rPr>
        <w:t xml:space="preserve">. чл. 87, ал. 1, т. 29 и във връзка с чл. 452, ал. 4 от ИК, Общинска избирателна комисия – Ветово </w:t>
      </w:r>
    </w:p>
    <w:p w:rsidR="00563D5B" w:rsidRPr="00563D5B" w:rsidRDefault="00563D5B" w:rsidP="00563D5B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563D5B" w:rsidRPr="00563D5B" w:rsidRDefault="00563D5B" w:rsidP="00563D5B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563D5B" w:rsidRPr="00563D5B" w:rsidRDefault="00563D5B" w:rsidP="00563D5B">
      <w:pPr>
        <w:spacing w:line="276" w:lineRule="auto"/>
        <w:jc w:val="center"/>
        <w:rPr>
          <w:b/>
          <w:bCs/>
          <w:spacing w:val="0"/>
          <w:kern w:val="0"/>
          <w:szCs w:val="24"/>
          <w:lang w:val="bg-BG"/>
        </w:rPr>
      </w:pPr>
      <w:r w:rsidRPr="00563D5B">
        <w:rPr>
          <w:b/>
          <w:bCs/>
          <w:spacing w:val="0"/>
          <w:kern w:val="0"/>
          <w:szCs w:val="24"/>
          <w:lang w:val="bg-BG"/>
        </w:rPr>
        <w:t>РЕШИ</w:t>
      </w:r>
    </w:p>
    <w:p w:rsidR="00563D5B" w:rsidRPr="00563D5B" w:rsidRDefault="00563D5B" w:rsidP="00563D5B">
      <w:pPr>
        <w:ind w:firstLine="709"/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563D5B">
        <w:rPr>
          <w:color w:val="333333"/>
          <w:spacing w:val="0"/>
          <w:kern w:val="0"/>
          <w:sz w:val="28"/>
          <w:szCs w:val="28"/>
          <w:lang w:val="bg-BG" w:eastAsia="bg-BG"/>
        </w:rPr>
        <w:t>НАСРОЧВА ВТОРИ ТУР ЗА КМЕТ НА КМЕТСТВО СМИРНЕНСКИ, ОБЩИНА ВЕТОВО, ОБЛАСТ РУСЕ ЗА 01.11.2015 Г.</w:t>
      </w:r>
    </w:p>
    <w:p w:rsidR="00563D5B" w:rsidRPr="00563D5B" w:rsidRDefault="00563D5B" w:rsidP="00563D5B">
      <w:pPr>
        <w:ind w:firstLine="709"/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563D5B">
        <w:rPr>
          <w:color w:val="333333"/>
          <w:spacing w:val="0"/>
          <w:kern w:val="0"/>
          <w:sz w:val="28"/>
          <w:szCs w:val="28"/>
          <w:lang w:val="bg-BG" w:eastAsia="bg-BG"/>
        </w:rPr>
        <w:t>Между</w:t>
      </w:r>
    </w:p>
    <w:p w:rsidR="00563D5B" w:rsidRPr="00563D5B" w:rsidRDefault="00563D5B" w:rsidP="00563D5B">
      <w:pPr>
        <w:numPr>
          <w:ilvl w:val="0"/>
          <w:numId w:val="19"/>
        </w:numPr>
        <w:spacing w:after="200" w:line="276" w:lineRule="auto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563D5B">
        <w:rPr>
          <w:color w:val="333333"/>
          <w:spacing w:val="0"/>
          <w:kern w:val="0"/>
          <w:sz w:val="28"/>
          <w:szCs w:val="28"/>
          <w:lang w:val="bg-BG" w:eastAsia="bg-BG"/>
        </w:rPr>
        <w:t xml:space="preserve">ЗИЯФЕТ ХАСАНОВ ТАХИРОВ, издигнат от Местна коалиция „БЪДЕЩЕ ЗА ВСИЧКИ“, получил 557 действителни гласа и </w:t>
      </w:r>
    </w:p>
    <w:p w:rsidR="00563D5B" w:rsidRPr="00563D5B" w:rsidRDefault="00563D5B" w:rsidP="00563D5B">
      <w:pPr>
        <w:numPr>
          <w:ilvl w:val="0"/>
          <w:numId w:val="19"/>
        </w:numPr>
        <w:spacing w:after="200" w:line="276" w:lineRule="auto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563D5B">
        <w:rPr>
          <w:color w:val="333333"/>
          <w:spacing w:val="0"/>
          <w:kern w:val="0"/>
          <w:sz w:val="28"/>
          <w:szCs w:val="28"/>
          <w:lang w:val="bg-BG" w:eastAsia="bg-BG"/>
        </w:rPr>
        <w:t>САЛИХ ЗЮХТЮЕВ САЛИЕВ, издигнат от Движение за права и свободи- ДПС, получил 455 действителни гласа</w:t>
      </w:r>
    </w:p>
    <w:p w:rsidR="00563D5B" w:rsidRPr="00563D5B" w:rsidRDefault="00563D5B" w:rsidP="00563D5B">
      <w:pPr>
        <w:spacing w:before="100" w:beforeAutospacing="1" w:afterAutospacing="1"/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563D5B">
        <w:rPr>
          <w:spacing w:val="0"/>
          <w:kern w:val="0"/>
          <w:szCs w:val="24"/>
          <w:lang w:val="bg-BG" w:eastAsia="bg-BG"/>
        </w:rPr>
        <w:t>Решението може да бъде обжалвано пред ЦИК в срок до 3-дневен срок от обявяването му.</w:t>
      </w: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  <w:bookmarkStart w:id="0" w:name="_GoBack"/>
      <w:bookmarkEnd w:id="0"/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8"/>
  </w:num>
  <w:num w:numId="6">
    <w:abstractNumId w:val="1"/>
  </w:num>
  <w:num w:numId="7">
    <w:abstractNumId w:val="13"/>
  </w:num>
  <w:num w:numId="8">
    <w:abstractNumId w:val="9"/>
  </w:num>
  <w:num w:numId="9">
    <w:abstractNumId w:val="14"/>
  </w:num>
  <w:num w:numId="10">
    <w:abstractNumId w:val="18"/>
  </w:num>
  <w:num w:numId="11">
    <w:abstractNumId w:val="10"/>
  </w:num>
  <w:num w:numId="12">
    <w:abstractNumId w:val="5"/>
  </w:num>
  <w:num w:numId="13">
    <w:abstractNumId w:val="11"/>
  </w:num>
  <w:num w:numId="14">
    <w:abstractNumId w:val="3"/>
  </w:num>
  <w:num w:numId="15">
    <w:abstractNumId w:val="4"/>
  </w:num>
  <w:num w:numId="16">
    <w:abstractNumId w:val="7"/>
  </w:num>
  <w:num w:numId="17">
    <w:abstractNumId w:val="17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8</cp:revision>
  <cp:lastPrinted>2015-10-27T12:11:00Z</cp:lastPrinted>
  <dcterms:created xsi:type="dcterms:W3CDTF">2015-10-26T13:04:00Z</dcterms:created>
  <dcterms:modified xsi:type="dcterms:W3CDTF">2015-10-27T12:18:00Z</dcterms:modified>
</cp:coreProperties>
</file>